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8456" w14:textId="77777777" w:rsidR="00A90925" w:rsidRPr="00BE10CA" w:rsidRDefault="00A90925" w:rsidP="00A90925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BE10CA">
        <w:rPr>
          <w:sz w:val="28"/>
          <w:szCs w:val="28"/>
        </w:rPr>
        <w:t xml:space="preserve">Международная конвенция о ликвидации </w:t>
      </w:r>
    </w:p>
    <w:p w14:paraId="269DCE15" w14:textId="77777777" w:rsidR="00A90925" w:rsidRPr="00BE10CA" w:rsidRDefault="00A90925" w:rsidP="00A90925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E10CA">
        <w:rPr>
          <w:sz w:val="28"/>
          <w:szCs w:val="28"/>
        </w:rPr>
        <w:t>всех форм расовой дискриминации</w:t>
      </w:r>
    </w:p>
    <w:p w14:paraId="0EF7B241" w14:textId="77777777" w:rsidR="00A90925" w:rsidRPr="00BE10CA" w:rsidRDefault="00A90925" w:rsidP="00A90925">
      <w:pPr>
        <w:pStyle w:val="info"/>
        <w:pBdr>
          <w:bottom w:val="dotted" w:sz="6" w:space="8" w:color="003399"/>
        </w:pBdr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BE10CA">
        <w:rPr>
          <w:i/>
          <w:iCs/>
          <w:sz w:val="28"/>
          <w:szCs w:val="28"/>
        </w:rPr>
        <w:t>Принята </w:t>
      </w:r>
      <w:hyperlink r:id="rId4" w:history="1">
        <w:r w:rsidRPr="00BE10CA">
          <w:rPr>
            <w:rStyle w:val="a3"/>
            <w:rFonts w:eastAsiaTheme="majorEastAsia"/>
            <w:i/>
            <w:iCs/>
            <w:sz w:val="28"/>
            <w:szCs w:val="28"/>
          </w:rPr>
          <w:t>резолюцией 2106 (XX)</w:t>
        </w:r>
      </w:hyperlink>
      <w:r w:rsidRPr="00BE10CA">
        <w:rPr>
          <w:i/>
          <w:iCs/>
          <w:sz w:val="28"/>
          <w:szCs w:val="28"/>
        </w:rPr>
        <w:t xml:space="preserve"> Генеральной Ассамблеи </w:t>
      </w:r>
    </w:p>
    <w:p w14:paraId="4F7E2B0C" w14:textId="77777777" w:rsidR="00A90925" w:rsidRPr="00BE10CA" w:rsidRDefault="00A90925" w:rsidP="00A90925">
      <w:pPr>
        <w:pStyle w:val="info"/>
        <w:pBdr>
          <w:bottom w:val="dotted" w:sz="6" w:space="8" w:color="003399"/>
        </w:pBdr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  <w:r w:rsidRPr="00BE10CA">
        <w:rPr>
          <w:i/>
          <w:iCs/>
          <w:sz w:val="28"/>
          <w:szCs w:val="28"/>
        </w:rPr>
        <w:t>от 21 декабря 1965 года</w:t>
      </w:r>
    </w:p>
    <w:p w14:paraId="3646577B" w14:textId="77777777" w:rsidR="00A90925" w:rsidRPr="00BE10CA" w:rsidRDefault="00A90925" w:rsidP="00A90925">
      <w:pPr>
        <w:pStyle w:val="info"/>
        <w:pBdr>
          <w:bottom w:val="dotted" w:sz="6" w:space="8" w:color="003399"/>
        </w:pBdr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sz w:val="28"/>
          <w:szCs w:val="28"/>
        </w:rPr>
      </w:pPr>
    </w:p>
    <w:p w14:paraId="4396E7A5" w14:textId="77777777" w:rsidR="00A90925" w:rsidRPr="00BE10CA" w:rsidRDefault="00A90925" w:rsidP="00A90925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E10C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Статья 5</w:t>
      </w:r>
    </w:p>
    <w:p w14:paraId="0F41763E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10CA">
        <w:rPr>
          <w:sz w:val="28"/>
          <w:szCs w:val="28"/>
        </w:rPr>
        <w:t>В соответствии с основными обязательствами, изложенными в статье 2 настоящей Конвенции, государства-участники обязуются запретить и ликвидировать расовую дискриминацию во всех ее формах и обеспечить равноправие каждого человека перед законом, без различия расы, цвета кожи, национального или этнического происхождения, в особенности в отношении осуществления следующих прав:</w:t>
      </w:r>
    </w:p>
    <w:p w14:paraId="5D61DF12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rFonts w:eastAsiaTheme="majorEastAsia"/>
          <w:sz w:val="28"/>
          <w:szCs w:val="28"/>
        </w:rPr>
      </w:pPr>
      <w:r w:rsidRPr="00BE10CA">
        <w:rPr>
          <w:rStyle w:val="a5"/>
          <w:rFonts w:eastAsiaTheme="majorEastAsia"/>
          <w:sz w:val="28"/>
          <w:szCs w:val="28"/>
        </w:rPr>
        <w:t>(…)</w:t>
      </w:r>
    </w:p>
    <w:p w14:paraId="0EB7985F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10CA">
        <w:rPr>
          <w:rStyle w:val="a5"/>
          <w:rFonts w:eastAsiaTheme="majorEastAsia"/>
          <w:sz w:val="28"/>
          <w:szCs w:val="28"/>
        </w:rPr>
        <w:t>с</w:t>
      </w:r>
      <w:r w:rsidRPr="00BE10CA">
        <w:rPr>
          <w:sz w:val="28"/>
          <w:szCs w:val="28"/>
        </w:rPr>
        <w:t>) политических прав, в частности права участвовать в выборах — голосовать и выставлять свою кандидатуру — на основе всеобщего и равного избирательного права, права принимать участие в управлении страной, равно как и в руководстве государственными делами на любом уровне, а также права равного доступа к государственной службе;</w:t>
      </w:r>
    </w:p>
    <w:p w14:paraId="345D3E64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10CA">
        <w:rPr>
          <w:rStyle w:val="a5"/>
          <w:rFonts w:eastAsiaTheme="majorEastAsia"/>
          <w:sz w:val="28"/>
          <w:szCs w:val="28"/>
        </w:rPr>
        <w:t>d</w:t>
      </w:r>
      <w:r w:rsidRPr="00BE10CA">
        <w:rPr>
          <w:sz w:val="28"/>
          <w:szCs w:val="28"/>
        </w:rPr>
        <w:t>) других гражданских прав, в частности:</w:t>
      </w:r>
    </w:p>
    <w:p w14:paraId="782F5FE9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10CA">
        <w:rPr>
          <w:sz w:val="28"/>
          <w:szCs w:val="28"/>
        </w:rPr>
        <w:t>(…)</w:t>
      </w:r>
    </w:p>
    <w:p w14:paraId="4C7F68D4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E10CA">
        <w:rPr>
          <w:sz w:val="28"/>
          <w:szCs w:val="28"/>
        </w:rPr>
        <w:t>viii</w:t>
      </w:r>
      <w:proofErr w:type="spellEnd"/>
      <w:r w:rsidRPr="00BE10CA">
        <w:rPr>
          <w:sz w:val="28"/>
          <w:szCs w:val="28"/>
        </w:rPr>
        <w:t>) права на свободу убеждений и на свободное выражение их;</w:t>
      </w:r>
    </w:p>
    <w:p w14:paraId="4EE5582B" w14:textId="77777777" w:rsidR="00A90925" w:rsidRPr="00BE10CA" w:rsidRDefault="00A90925" w:rsidP="00A909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E10CA">
        <w:rPr>
          <w:sz w:val="28"/>
          <w:szCs w:val="28"/>
        </w:rPr>
        <w:t>ix</w:t>
      </w:r>
      <w:proofErr w:type="spellEnd"/>
      <w:r w:rsidRPr="00BE10CA">
        <w:rPr>
          <w:sz w:val="28"/>
          <w:szCs w:val="28"/>
        </w:rPr>
        <w:t>) права на свободу мирных собраний и ассоциаций;</w:t>
      </w:r>
    </w:p>
    <w:p w14:paraId="4F744A94" w14:textId="77777777" w:rsidR="00A90925" w:rsidRPr="00BE10CA" w:rsidRDefault="00A90925" w:rsidP="00A9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CA">
        <w:rPr>
          <w:rFonts w:ascii="Times New Roman" w:hAnsi="Times New Roman" w:cs="Times New Roman"/>
          <w:sz w:val="28"/>
          <w:szCs w:val="28"/>
        </w:rPr>
        <w:t>(…)</w:t>
      </w:r>
    </w:p>
    <w:p w14:paraId="3B5DEB41" w14:textId="77777777" w:rsidR="00A90925" w:rsidRPr="00BE10CA" w:rsidRDefault="00A90925" w:rsidP="00A90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6EE23" w14:textId="77777777" w:rsidR="00EA7BA2" w:rsidRDefault="00EA7BA2"/>
    <w:sectPr w:rsidR="00EA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25"/>
    <w:rsid w:val="0035071F"/>
    <w:rsid w:val="00A90925"/>
    <w:rsid w:val="00E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C816"/>
  <w15:chartTrackingRefBased/>
  <w15:docId w15:val="{7030AB9D-A2A0-4AFD-B251-9A4056F8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0925"/>
  </w:style>
  <w:style w:type="paragraph" w:styleId="2">
    <w:name w:val="heading 2"/>
    <w:basedOn w:val="a"/>
    <w:link w:val="20"/>
    <w:uiPriority w:val="9"/>
    <w:qFormat/>
    <w:rsid w:val="00A909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909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09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0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info">
    <w:name w:val="info"/>
    <w:basedOn w:val="a"/>
    <w:rsid w:val="00A9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09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09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.org/ru/documents/ods.asp?m=A/RES/2106(XX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Равшан Б. Бурхонов</cp:lastModifiedBy>
  <cp:revision>2</cp:revision>
  <dcterms:created xsi:type="dcterms:W3CDTF">2024-03-05T06:23:00Z</dcterms:created>
  <dcterms:modified xsi:type="dcterms:W3CDTF">2024-03-05T06:23:00Z</dcterms:modified>
</cp:coreProperties>
</file>